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1817" w:rsidRPr="00AB2DAF" w:rsidRDefault="009B1817" w:rsidP="009B1817">
      <w:pPr>
        <w:spacing w:after="0" w:line="240" w:lineRule="auto"/>
        <w:ind w:firstLine="709"/>
        <w:jc w:val="both"/>
        <w:rPr>
          <w:rFonts w:ascii="Times New Roman" w:hAnsi="Times New Roman" w:cs="Times New Roman"/>
          <w:b/>
          <w:sz w:val="24"/>
          <w:szCs w:val="24"/>
        </w:rPr>
      </w:pPr>
      <w:r w:rsidRPr="00AB2DAF">
        <w:rPr>
          <w:rFonts w:ascii="Times New Roman" w:hAnsi="Times New Roman" w:cs="Times New Roman"/>
          <w:b/>
          <w:sz w:val="24"/>
          <w:szCs w:val="24"/>
        </w:rPr>
        <w:t>Практическая работа №</w:t>
      </w:r>
      <w:r w:rsidR="00B00444" w:rsidRPr="00AB2DAF">
        <w:rPr>
          <w:rFonts w:ascii="Times New Roman" w:hAnsi="Times New Roman" w:cs="Times New Roman"/>
          <w:b/>
          <w:sz w:val="24"/>
          <w:szCs w:val="24"/>
        </w:rPr>
        <w:t>2</w:t>
      </w:r>
    </w:p>
    <w:p w:rsidR="009B1817" w:rsidRPr="009B1817" w:rsidRDefault="009B1817" w:rsidP="009B1817">
      <w:pPr>
        <w:spacing w:after="0" w:line="240" w:lineRule="auto"/>
        <w:ind w:firstLine="709"/>
        <w:jc w:val="both"/>
        <w:rPr>
          <w:rFonts w:ascii="Times New Roman" w:hAnsi="Times New Roman" w:cs="Times New Roman"/>
          <w:sz w:val="24"/>
          <w:szCs w:val="24"/>
        </w:rPr>
      </w:pPr>
    </w:p>
    <w:p w:rsidR="0001579F" w:rsidRPr="00AB2DAF" w:rsidRDefault="00AB2DAF" w:rsidP="009B1817">
      <w:pPr>
        <w:spacing w:after="0" w:line="240" w:lineRule="auto"/>
        <w:ind w:firstLine="709"/>
        <w:jc w:val="both"/>
        <w:rPr>
          <w:rFonts w:ascii="Times New Roman" w:hAnsi="Times New Roman" w:cs="Times New Roman"/>
          <w:sz w:val="24"/>
          <w:szCs w:val="24"/>
        </w:rPr>
      </w:pPr>
      <w:r w:rsidRPr="00AB2DAF">
        <w:rPr>
          <w:rFonts w:ascii="Times New Roman" w:hAnsi="Times New Roman" w:cs="Times New Roman"/>
          <w:sz w:val="24"/>
          <w:szCs w:val="24"/>
        </w:rPr>
        <w:t>ОПРЕДЕЛЕНИЕ ФАКТИЧЕСКОЙ И ТРЕБУЕМОЙ КАТЕГОРИИ АВТОМОБИЛЬНОЙ ДОРОГИ</w:t>
      </w:r>
    </w:p>
    <w:p w:rsidR="009B1817" w:rsidRDefault="009B1817" w:rsidP="009B1817">
      <w:pPr>
        <w:spacing w:after="0" w:line="240" w:lineRule="auto"/>
        <w:ind w:firstLine="709"/>
        <w:jc w:val="both"/>
        <w:rPr>
          <w:rFonts w:ascii="Times New Roman" w:hAnsi="Times New Roman" w:cs="Times New Roman"/>
          <w:b/>
          <w:sz w:val="24"/>
          <w:szCs w:val="24"/>
        </w:rPr>
      </w:pPr>
    </w:p>
    <w:p w:rsidR="009B1817" w:rsidRDefault="009B1817" w:rsidP="009B1817">
      <w:pPr>
        <w:spacing w:after="0" w:line="240" w:lineRule="auto"/>
        <w:ind w:firstLine="709"/>
        <w:jc w:val="both"/>
        <w:rPr>
          <w:rFonts w:ascii="Times New Roman" w:hAnsi="Times New Roman" w:cs="Times New Roman"/>
          <w:sz w:val="24"/>
          <w:szCs w:val="24"/>
        </w:rPr>
      </w:pPr>
      <w:r w:rsidRPr="009B1817">
        <w:rPr>
          <w:rFonts w:ascii="Times New Roman" w:hAnsi="Times New Roman" w:cs="Times New Roman"/>
          <w:sz w:val="24"/>
          <w:szCs w:val="24"/>
        </w:rPr>
        <w:t>Прежде, чем приступить к оценке состояния дороги, необходимо определить её категорию. От точности определения категории дороги будет зависеть правильность назначения работ по содержанию, ремонту и реконструкции.</w:t>
      </w:r>
    </w:p>
    <w:p w:rsidR="00AB2DAF" w:rsidRPr="009B1817" w:rsidRDefault="00AB2DAF" w:rsidP="009B1817">
      <w:pPr>
        <w:spacing w:after="0" w:line="240" w:lineRule="auto"/>
        <w:ind w:firstLine="709"/>
        <w:jc w:val="both"/>
        <w:rPr>
          <w:rFonts w:ascii="Times New Roman" w:hAnsi="Times New Roman" w:cs="Times New Roman"/>
          <w:sz w:val="24"/>
          <w:szCs w:val="24"/>
        </w:rPr>
      </w:pPr>
      <w:r w:rsidRPr="00AB2DAF">
        <w:rPr>
          <w:rFonts w:ascii="Times New Roman" w:hAnsi="Times New Roman" w:cs="Times New Roman"/>
          <w:b/>
          <w:i/>
          <w:sz w:val="24"/>
          <w:szCs w:val="24"/>
        </w:rPr>
        <w:t>Категория автомобильной дороги</w:t>
      </w:r>
      <w:r w:rsidRPr="00AB2DAF">
        <w:rPr>
          <w:rFonts w:ascii="Times New Roman" w:hAnsi="Times New Roman" w:cs="Times New Roman"/>
          <w:sz w:val="24"/>
          <w:szCs w:val="24"/>
        </w:rPr>
        <w:t xml:space="preserve"> – характеристика автомобильной дороги, определяющая ее технические параметры в зависимости от принадлежности к соответствующему классу и расчетной интенсивности движения</w:t>
      </w:r>
      <w:r>
        <w:rPr>
          <w:rFonts w:ascii="Times New Roman" w:hAnsi="Times New Roman" w:cs="Times New Roman"/>
          <w:sz w:val="24"/>
          <w:szCs w:val="24"/>
        </w:rPr>
        <w:t>.</w:t>
      </w:r>
    </w:p>
    <w:p w:rsidR="009B1817" w:rsidRPr="009B1817" w:rsidRDefault="009B1817" w:rsidP="009B1817">
      <w:pPr>
        <w:spacing w:after="0" w:line="240" w:lineRule="auto"/>
        <w:ind w:firstLine="709"/>
        <w:jc w:val="both"/>
        <w:rPr>
          <w:rFonts w:ascii="Times New Roman" w:hAnsi="Times New Roman" w:cs="Times New Roman"/>
          <w:sz w:val="24"/>
          <w:szCs w:val="24"/>
        </w:rPr>
      </w:pPr>
      <w:r w:rsidRPr="009B1817">
        <w:rPr>
          <w:rFonts w:ascii="Times New Roman" w:hAnsi="Times New Roman" w:cs="Times New Roman"/>
          <w:sz w:val="24"/>
          <w:szCs w:val="24"/>
        </w:rPr>
        <w:t xml:space="preserve">При определении следует рассматривать </w:t>
      </w:r>
      <w:r w:rsidRPr="009B1817">
        <w:rPr>
          <w:rFonts w:ascii="Times New Roman" w:hAnsi="Times New Roman" w:cs="Times New Roman"/>
          <w:b/>
          <w:i/>
          <w:sz w:val="24"/>
          <w:szCs w:val="24"/>
        </w:rPr>
        <w:t>фактическую, требуемую и проектную категорию дороги</w:t>
      </w:r>
      <w:r w:rsidRPr="009B1817">
        <w:rPr>
          <w:rFonts w:ascii="Times New Roman" w:hAnsi="Times New Roman" w:cs="Times New Roman"/>
          <w:sz w:val="24"/>
          <w:szCs w:val="24"/>
        </w:rPr>
        <w:t>.</w:t>
      </w:r>
    </w:p>
    <w:p w:rsidR="009B1817" w:rsidRPr="009B1817" w:rsidRDefault="009B1817" w:rsidP="009B1817">
      <w:pPr>
        <w:spacing w:after="0" w:line="240" w:lineRule="auto"/>
        <w:ind w:firstLine="709"/>
        <w:jc w:val="both"/>
        <w:rPr>
          <w:rFonts w:ascii="Times New Roman" w:hAnsi="Times New Roman" w:cs="Times New Roman"/>
          <w:sz w:val="24"/>
          <w:szCs w:val="24"/>
        </w:rPr>
      </w:pPr>
      <w:r w:rsidRPr="009B1817">
        <w:rPr>
          <w:rFonts w:ascii="Times New Roman" w:hAnsi="Times New Roman" w:cs="Times New Roman"/>
          <w:sz w:val="24"/>
          <w:szCs w:val="24"/>
        </w:rPr>
        <w:t>Фактическую категорию дороги определяют путём сравнения измеренных в результате обследования геометрических параметров (ширина основной укреплённой поверхности, радиус кривых в плане, продольный уклон)</w:t>
      </w:r>
      <w:r w:rsidR="00E341F1">
        <w:rPr>
          <w:rFonts w:ascii="Times New Roman" w:hAnsi="Times New Roman" w:cs="Times New Roman"/>
          <w:sz w:val="24"/>
          <w:szCs w:val="24"/>
        </w:rPr>
        <w:t xml:space="preserve"> с нормативными</w:t>
      </w:r>
      <w:r w:rsidRPr="009B1817">
        <w:rPr>
          <w:rFonts w:ascii="Times New Roman" w:hAnsi="Times New Roman" w:cs="Times New Roman"/>
          <w:sz w:val="24"/>
          <w:szCs w:val="24"/>
        </w:rPr>
        <w:t>.</w:t>
      </w:r>
    </w:p>
    <w:p w:rsidR="009B1817" w:rsidRDefault="009B1817" w:rsidP="009B1817">
      <w:pPr>
        <w:spacing w:after="0" w:line="240" w:lineRule="auto"/>
        <w:ind w:firstLine="709"/>
        <w:jc w:val="both"/>
        <w:rPr>
          <w:rFonts w:ascii="Times New Roman" w:hAnsi="Times New Roman" w:cs="Times New Roman"/>
          <w:sz w:val="24"/>
          <w:szCs w:val="24"/>
        </w:rPr>
      </w:pPr>
      <w:r w:rsidRPr="009B1817">
        <w:rPr>
          <w:rFonts w:ascii="Times New Roman" w:hAnsi="Times New Roman" w:cs="Times New Roman"/>
          <w:sz w:val="24"/>
          <w:szCs w:val="24"/>
        </w:rPr>
        <w:t>В равнинной местности за критерий определения фактической категории дороги принимают ширину проезжей части или ширину основной укреплённой поверхности. В пересечённой местности кроме ширины проезжей части или ширины основной укреплённой поверхности рассматривают продольные уклоны. В горной местности кроме перечисленных факторов необходимо учитывать радиусы кривых в плане.</w:t>
      </w:r>
    </w:p>
    <w:p w:rsidR="00E341F1" w:rsidRDefault="00E341F1" w:rsidP="009B1817">
      <w:pPr>
        <w:spacing w:after="0" w:line="240" w:lineRule="auto"/>
        <w:ind w:firstLine="709"/>
        <w:jc w:val="both"/>
        <w:rPr>
          <w:rFonts w:ascii="Times New Roman" w:hAnsi="Times New Roman" w:cs="Times New Roman"/>
          <w:sz w:val="24"/>
          <w:szCs w:val="24"/>
        </w:rPr>
      </w:pPr>
      <w:r w:rsidRPr="00E341F1">
        <w:rPr>
          <w:rFonts w:ascii="Times New Roman" w:hAnsi="Times New Roman" w:cs="Times New Roman"/>
          <w:sz w:val="24"/>
          <w:szCs w:val="24"/>
        </w:rPr>
        <w:t>Главным геометрическим параметром для установления фактической категории дороги во всех случаях является фактическая ширина проезжей части. На дорогах или участках дорог значительной протяженности, где при строительстве, реконструкции или ремонте устроены краевые укрепительные полосы, имеющие однотипное покрытие с проезжей частью, таким параметром служит ширина основной укрепленной поверхности, включающая в себя ширину проезжей части и краевых укрепительных полос.</w:t>
      </w:r>
    </w:p>
    <w:p w:rsidR="00E341F1" w:rsidRDefault="00E341F1" w:rsidP="009B1817">
      <w:pPr>
        <w:spacing w:after="0" w:line="240" w:lineRule="auto"/>
        <w:ind w:firstLine="709"/>
        <w:jc w:val="both"/>
        <w:rPr>
          <w:rFonts w:ascii="Times New Roman" w:hAnsi="Times New Roman" w:cs="Times New Roman"/>
          <w:sz w:val="24"/>
          <w:szCs w:val="24"/>
        </w:rPr>
      </w:pPr>
      <w:r w:rsidRPr="00E341F1">
        <w:rPr>
          <w:rFonts w:ascii="Times New Roman" w:hAnsi="Times New Roman" w:cs="Times New Roman"/>
          <w:sz w:val="24"/>
          <w:szCs w:val="24"/>
        </w:rPr>
        <w:t xml:space="preserve">Фактические категории других дорог по ширине проезжей части или по ширине основной укрепленной поверхности принимают в зависимости от их фактических размеров (табл. </w:t>
      </w:r>
      <w:r>
        <w:rPr>
          <w:rFonts w:ascii="Times New Roman" w:hAnsi="Times New Roman" w:cs="Times New Roman"/>
          <w:sz w:val="24"/>
          <w:szCs w:val="24"/>
        </w:rPr>
        <w:t>2.1</w:t>
      </w:r>
      <w:r w:rsidRPr="00E341F1">
        <w:rPr>
          <w:rFonts w:ascii="Times New Roman" w:hAnsi="Times New Roman" w:cs="Times New Roman"/>
          <w:sz w:val="24"/>
          <w:szCs w:val="24"/>
        </w:rPr>
        <w:t>).</w:t>
      </w:r>
    </w:p>
    <w:p w:rsidR="00E341F1" w:rsidRPr="00E341F1" w:rsidRDefault="00E341F1" w:rsidP="00E341F1">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341F1">
        <w:rPr>
          <w:rFonts w:ascii="Times New Roman" w:eastAsia="Times New Roman" w:hAnsi="Times New Roman" w:cs="Times New Roman"/>
          <w:iCs/>
          <w:color w:val="000000"/>
          <w:sz w:val="24"/>
          <w:szCs w:val="24"/>
          <w:lang w:eastAsia="ru-RU"/>
        </w:rPr>
        <w:t xml:space="preserve">Таблица </w:t>
      </w:r>
      <w:r>
        <w:rPr>
          <w:rFonts w:ascii="Times New Roman" w:eastAsia="Times New Roman" w:hAnsi="Times New Roman" w:cs="Times New Roman"/>
          <w:iCs/>
          <w:color w:val="000000"/>
          <w:sz w:val="24"/>
          <w:szCs w:val="24"/>
          <w:lang w:eastAsia="ru-RU"/>
        </w:rPr>
        <w:t>2.1</w:t>
      </w:r>
    </w:p>
    <w:tbl>
      <w:tblPr>
        <w:tblW w:w="5000" w:type="pct"/>
        <w:tblCellMar>
          <w:top w:w="15" w:type="dxa"/>
          <w:left w:w="15" w:type="dxa"/>
          <w:bottom w:w="15" w:type="dxa"/>
          <w:right w:w="15" w:type="dxa"/>
        </w:tblCellMar>
        <w:tblLook w:val="04A0" w:firstRow="1" w:lastRow="0" w:firstColumn="1" w:lastColumn="0" w:noHBand="0" w:noVBand="1"/>
      </w:tblPr>
      <w:tblGrid>
        <w:gridCol w:w="4954"/>
        <w:gridCol w:w="991"/>
        <w:gridCol w:w="1135"/>
        <w:gridCol w:w="1133"/>
        <w:gridCol w:w="1409"/>
      </w:tblGrid>
      <w:tr w:rsidR="00E341F1" w:rsidRPr="00E341F1" w:rsidTr="00E341F1">
        <w:tc>
          <w:tcPr>
            <w:tcW w:w="2574" w:type="pct"/>
            <w:tcBorders>
              <w:top w:val="single" w:sz="6" w:space="0" w:color="auto"/>
              <w:left w:val="single" w:sz="6" w:space="0" w:color="auto"/>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bookmarkStart w:id="0" w:name="l43"/>
            <w:bookmarkEnd w:id="0"/>
            <w:r w:rsidRPr="00E341F1">
              <w:rPr>
                <w:rFonts w:ascii="Times New Roman" w:eastAsia="Times New Roman" w:hAnsi="Times New Roman" w:cs="Times New Roman"/>
                <w:sz w:val="24"/>
                <w:szCs w:val="24"/>
                <w:lang w:eastAsia="ru-RU"/>
              </w:rPr>
              <w:t>Фактическая ширина проезжей части, м</w:t>
            </w:r>
          </w:p>
        </w:tc>
        <w:tc>
          <w:tcPr>
            <w:tcW w:w="515" w:type="pct"/>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proofErr w:type="gramStart"/>
            <w:r w:rsidRPr="00E341F1">
              <w:rPr>
                <w:rFonts w:ascii="Times New Roman" w:eastAsia="Times New Roman" w:hAnsi="Times New Roman" w:cs="Times New Roman"/>
                <w:sz w:val="24"/>
                <w:szCs w:val="24"/>
                <w:lang w:eastAsia="ru-RU"/>
              </w:rPr>
              <w:t>до</w:t>
            </w:r>
            <w:proofErr w:type="gramEnd"/>
            <w:r w:rsidRPr="00E341F1">
              <w:rPr>
                <w:rFonts w:ascii="Times New Roman" w:eastAsia="Times New Roman" w:hAnsi="Times New Roman" w:cs="Times New Roman"/>
                <w:sz w:val="24"/>
                <w:szCs w:val="24"/>
                <w:lang w:eastAsia="ru-RU"/>
              </w:rPr>
              <w:t xml:space="preserve"> 4,8</w:t>
            </w:r>
          </w:p>
        </w:tc>
        <w:tc>
          <w:tcPr>
            <w:tcW w:w="590" w:type="pct"/>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5,8-6,8</w:t>
            </w:r>
          </w:p>
        </w:tc>
        <w:tc>
          <w:tcPr>
            <w:tcW w:w="589" w:type="pct"/>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6,9-7,4</w:t>
            </w:r>
          </w:p>
        </w:tc>
        <w:tc>
          <w:tcPr>
            <w:tcW w:w="732" w:type="pct"/>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proofErr w:type="gramStart"/>
            <w:r w:rsidRPr="00E341F1">
              <w:rPr>
                <w:rFonts w:ascii="Times New Roman" w:eastAsia="Times New Roman" w:hAnsi="Times New Roman" w:cs="Times New Roman"/>
                <w:sz w:val="24"/>
                <w:szCs w:val="24"/>
                <w:lang w:eastAsia="ru-RU"/>
              </w:rPr>
              <w:t>более</w:t>
            </w:r>
            <w:proofErr w:type="gramEnd"/>
            <w:r w:rsidRPr="00E341F1">
              <w:rPr>
                <w:rFonts w:ascii="Times New Roman" w:eastAsia="Times New Roman" w:hAnsi="Times New Roman" w:cs="Times New Roman"/>
                <w:sz w:val="24"/>
                <w:szCs w:val="24"/>
                <w:lang w:eastAsia="ru-RU"/>
              </w:rPr>
              <w:t xml:space="preserve"> 7,4</w:t>
            </w:r>
          </w:p>
        </w:tc>
      </w:tr>
      <w:tr w:rsidR="00E341F1" w:rsidRPr="00E341F1" w:rsidTr="00E341F1">
        <w:tc>
          <w:tcPr>
            <w:tcW w:w="2574" w:type="pct"/>
            <w:tcBorders>
              <w:top w:val="nil"/>
              <w:left w:val="single" w:sz="6" w:space="0" w:color="auto"/>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Фактическая ширина основной укрепленной поверхности, м</w:t>
            </w:r>
          </w:p>
        </w:tc>
        <w:tc>
          <w:tcPr>
            <w:tcW w:w="515" w:type="pct"/>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proofErr w:type="gramStart"/>
            <w:r w:rsidRPr="00E341F1">
              <w:rPr>
                <w:rFonts w:ascii="Times New Roman" w:eastAsia="Times New Roman" w:hAnsi="Times New Roman" w:cs="Times New Roman"/>
                <w:sz w:val="24"/>
                <w:szCs w:val="24"/>
                <w:lang w:eastAsia="ru-RU"/>
              </w:rPr>
              <w:t>до</w:t>
            </w:r>
            <w:proofErr w:type="gramEnd"/>
            <w:r w:rsidRPr="00E341F1">
              <w:rPr>
                <w:rFonts w:ascii="Times New Roman" w:eastAsia="Times New Roman" w:hAnsi="Times New Roman" w:cs="Times New Roman"/>
                <w:sz w:val="24"/>
                <w:szCs w:val="24"/>
                <w:lang w:eastAsia="ru-RU"/>
              </w:rPr>
              <w:t xml:space="preserve"> 5,6</w:t>
            </w:r>
          </w:p>
        </w:tc>
        <w:tc>
          <w:tcPr>
            <w:tcW w:w="590" w:type="pct"/>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7,0-8,0</w:t>
            </w:r>
          </w:p>
        </w:tc>
        <w:tc>
          <w:tcPr>
            <w:tcW w:w="589" w:type="pct"/>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8,1-9,0</w:t>
            </w:r>
          </w:p>
        </w:tc>
        <w:tc>
          <w:tcPr>
            <w:tcW w:w="732" w:type="pct"/>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proofErr w:type="gramStart"/>
            <w:r w:rsidRPr="00E341F1">
              <w:rPr>
                <w:rFonts w:ascii="Times New Roman" w:eastAsia="Times New Roman" w:hAnsi="Times New Roman" w:cs="Times New Roman"/>
                <w:sz w:val="24"/>
                <w:szCs w:val="24"/>
                <w:lang w:eastAsia="ru-RU"/>
              </w:rPr>
              <w:t>более</w:t>
            </w:r>
            <w:proofErr w:type="gramEnd"/>
            <w:r w:rsidRPr="00E341F1">
              <w:rPr>
                <w:rFonts w:ascii="Times New Roman" w:eastAsia="Times New Roman" w:hAnsi="Times New Roman" w:cs="Times New Roman"/>
                <w:sz w:val="24"/>
                <w:szCs w:val="24"/>
                <w:lang w:eastAsia="ru-RU"/>
              </w:rPr>
              <w:t xml:space="preserve"> 9,0</w:t>
            </w:r>
          </w:p>
        </w:tc>
      </w:tr>
      <w:tr w:rsidR="00E341F1" w:rsidRPr="00E341F1" w:rsidTr="00E341F1">
        <w:tc>
          <w:tcPr>
            <w:tcW w:w="2574" w:type="pct"/>
            <w:tcBorders>
              <w:top w:val="nil"/>
              <w:left w:val="single" w:sz="6" w:space="0" w:color="auto"/>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Фактическая категория дороги</w:t>
            </w:r>
          </w:p>
        </w:tc>
        <w:tc>
          <w:tcPr>
            <w:tcW w:w="515" w:type="pct"/>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V</w:t>
            </w:r>
          </w:p>
        </w:tc>
        <w:tc>
          <w:tcPr>
            <w:tcW w:w="590" w:type="pct"/>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IV</w:t>
            </w:r>
          </w:p>
        </w:tc>
        <w:tc>
          <w:tcPr>
            <w:tcW w:w="589" w:type="pct"/>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III</w:t>
            </w:r>
          </w:p>
        </w:tc>
        <w:tc>
          <w:tcPr>
            <w:tcW w:w="732" w:type="pct"/>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II</w:t>
            </w:r>
          </w:p>
        </w:tc>
      </w:tr>
    </w:tbl>
    <w:p w:rsidR="00E341F1" w:rsidRPr="00E341F1" w:rsidRDefault="00E341F1" w:rsidP="009B1817">
      <w:pPr>
        <w:spacing w:after="0" w:line="240" w:lineRule="auto"/>
        <w:ind w:firstLine="709"/>
        <w:jc w:val="both"/>
        <w:rPr>
          <w:rFonts w:ascii="Times New Roman" w:hAnsi="Times New Roman" w:cs="Times New Roman"/>
          <w:sz w:val="20"/>
          <w:szCs w:val="20"/>
        </w:rPr>
      </w:pPr>
      <w:r w:rsidRPr="00E341F1">
        <w:rPr>
          <w:rFonts w:ascii="Times New Roman" w:hAnsi="Times New Roman" w:cs="Times New Roman"/>
          <w:i/>
          <w:sz w:val="20"/>
          <w:szCs w:val="20"/>
        </w:rPr>
        <w:t>Примечание.</w:t>
      </w:r>
      <w:r w:rsidRPr="00E341F1">
        <w:rPr>
          <w:rFonts w:ascii="Times New Roman" w:hAnsi="Times New Roman" w:cs="Times New Roman"/>
          <w:sz w:val="20"/>
          <w:szCs w:val="20"/>
        </w:rPr>
        <w:t xml:space="preserve"> При определении фактической категории дороги не учитывают участки с дополнительной полосой проезжей части на затяжных подъемах, на пересечениях и примыканиях, в местах автобусных остановок и площадок отдыха, обустроенных переходно-скоростными полосами.</w:t>
      </w:r>
    </w:p>
    <w:p w:rsidR="00E341F1" w:rsidRDefault="00E341F1" w:rsidP="00E341F1">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p>
    <w:p w:rsidR="00E341F1" w:rsidRPr="00E341F1" w:rsidRDefault="00E341F1" w:rsidP="00E341F1">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341F1">
        <w:rPr>
          <w:rFonts w:ascii="Times New Roman" w:eastAsia="Times New Roman" w:hAnsi="Times New Roman" w:cs="Times New Roman"/>
          <w:color w:val="000000"/>
          <w:sz w:val="24"/>
          <w:szCs w:val="24"/>
          <w:lang w:eastAsia="ru-RU"/>
        </w:rPr>
        <w:t>В пересеченной местности фактическую категорию существующей дороги определяют по двум главным параметрам: ширине проезжей части и продольному уклону (табл.</w:t>
      </w:r>
      <w:r>
        <w:rPr>
          <w:rFonts w:ascii="Times New Roman" w:eastAsia="Times New Roman" w:hAnsi="Times New Roman" w:cs="Times New Roman"/>
          <w:color w:val="000000"/>
          <w:sz w:val="24"/>
          <w:szCs w:val="24"/>
          <w:lang w:eastAsia="ru-RU"/>
        </w:rPr>
        <w:t xml:space="preserve"> 2.2</w:t>
      </w:r>
      <w:r w:rsidRPr="00E341F1">
        <w:rPr>
          <w:rFonts w:ascii="Times New Roman" w:eastAsia="Times New Roman" w:hAnsi="Times New Roman" w:cs="Times New Roman"/>
          <w:color w:val="000000"/>
          <w:sz w:val="24"/>
          <w:szCs w:val="24"/>
          <w:lang w:eastAsia="ru-RU"/>
        </w:rPr>
        <w:t>).</w:t>
      </w:r>
    </w:p>
    <w:p w:rsidR="00E341F1" w:rsidRPr="00E341F1" w:rsidRDefault="00E341F1" w:rsidP="00E341F1">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341F1">
        <w:rPr>
          <w:rFonts w:ascii="Times New Roman" w:eastAsia="Times New Roman" w:hAnsi="Times New Roman" w:cs="Times New Roman"/>
          <w:iCs/>
          <w:color w:val="000000"/>
          <w:sz w:val="24"/>
          <w:szCs w:val="24"/>
          <w:lang w:eastAsia="ru-RU"/>
        </w:rPr>
        <w:t xml:space="preserve">Таблица </w:t>
      </w:r>
      <w:r>
        <w:rPr>
          <w:rFonts w:ascii="Times New Roman" w:eastAsia="Times New Roman" w:hAnsi="Times New Roman" w:cs="Times New Roman"/>
          <w:iCs/>
          <w:color w:val="000000"/>
          <w:sz w:val="24"/>
          <w:szCs w:val="24"/>
          <w:lang w:eastAsia="ru-RU"/>
        </w:rPr>
        <w:t>2.2</w:t>
      </w:r>
    </w:p>
    <w:tbl>
      <w:tblPr>
        <w:tblW w:w="5000" w:type="pct"/>
        <w:tblCellMar>
          <w:top w:w="15" w:type="dxa"/>
          <w:left w:w="15" w:type="dxa"/>
          <w:bottom w:w="15" w:type="dxa"/>
          <w:right w:w="15" w:type="dxa"/>
        </w:tblCellMar>
        <w:tblLook w:val="04A0" w:firstRow="1" w:lastRow="0" w:firstColumn="1" w:lastColumn="0" w:noHBand="0" w:noVBand="1"/>
      </w:tblPr>
      <w:tblGrid>
        <w:gridCol w:w="5620"/>
        <w:gridCol w:w="807"/>
        <w:gridCol w:w="1150"/>
        <w:gridCol w:w="675"/>
        <w:gridCol w:w="695"/>
        <w:gridCol w:w="675"/>
      </w:tblGrid>
      <w:tr w:rsidR="00E341F1" w:rsidRPr="00E341F1" w:rsidTr="00E341F1">
        <w:tc>
          <w:tcPr>
            <w:tcW w:w="0" w:type="auto"/>
            <w:tcBorders>
              <w:top w:val="single" w:sz="6" w:space="0" w:color="auto"/>
              <w:left w:val="single" w:sz="6" w:space="0" w:color="auto"/>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bookmarkStart w:id="1" w:name="l45"/>
            <w:bookmarkEnd w:id="1"/>
            <w:r w:rsidRPr="00E341F1">
              <w:rPr>
                <w:rFonts w:ascii="Times New Roman" w:eastAsia="Times New Roman" w:hAnsi="Times New Roman" w:cs="Times New Roman"/>
                <w:sz w:val="24"/>
                <w:szCs w:val="24"/>
                <w:lang w:eastAsia="ru-RU"/>
              </w:rPr>
              <w:t xml:space="preserve">Максимальный продольный </w:t>
            </w:r>
            <w:proofErr w:type="gramStart"/>
            <w:r w:rsidRPr="00E341F1">
              <w:rPr>
                <w:rFonts w:ascii="Times New Roman" w:eastAsia="Times New Roman" w:hAnsi="Times New Roman" w:cs="Times New Roman"/>
                <w:sz w:val="24"/>
                <w:szCs w:val="24"/>
                <w:lang w:eastAsia="ru-RU"/>
              </w:rPr>
              <w:t>уклон,+</w:t>
            </w:r>
            <w:proofErr w:type="gramEnd"/>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40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50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60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70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90</w:t>
            </w:r>
          </w:p>
        </w:tc>
      </w:tr>
      <w:tr w:rsidR="00E341F1" w:rsidRPr="00E341F1" w:rsidTr="00E341F1">
        <w:tc>
          <w:tcPr>
            <w:tcW w:w="0" w:type="auto"/>
            <w:tcBorders>
              <w:top w:val="nil"/>
              <w:left w:val="single" w:sz="6" w:space="0" w:color="auto"/>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Фактическая категория дороги</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I-A</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I-Б, II</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III</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IV</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V</w:t>
            </w:r>
          </w:p>
        </w:tc>
      </w:tr>
    </w:tbl>
    <w:p w:rsidR="00E341F1" w:rsidRDefault="00E341F1" w:rsidP="00E341F1">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p>
    <w:p w:rsidR="00E341F1" w:rsidRPr="00E341F1" w:rsidRDefault="00E341F1" w:rsidP="00E341F1">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341F1">
        <w:rPr>
          <w:rFonts w:ascii="Times New Roman" w:eastAsia="Times New Roman" w:hAnsi="Times New Roman" w:cs="Times New Roman"/>
          <w:color w:val="000000"/>
          <w:sz w:val="24"/>
          <w:szCs w:val="24"/>
          <w:lang w:eastAsia="ru-RU"/>
        </w:rPr>
        <w:t>В горной местности фактическую категорию дороги определяют по соответствию нормативным требованиям ширины проезжей части, продольных уклонов и радиусов кривых в плане (табл.</w:t>
      </w:r>
      <w:r>
        <w:rPr>
          <w:rFonts w:ascii="Times New Roman" w:eastAsia="Times New Roman" w:hAnsi="Times New Roman" w:cs="Times New Roman"/>
          <w:color w:val="000000"/>
          <w:sz w:val="24"/>
          <w:szCs w:val="24"/>
          <w:lang w:eastAsia="ru-RU"/>
        </w:rPr>
        <w:t>2.3</w:t>
      </w:r>
      <w:r w:rsidRPr="00E341F1">
        <w:rPr>
          <w:rFonts w:ascii="Times New Roman" w:eastAsia="Times New Roman" w:hAnsi="Times New Roman" w:cs="Times New Roman"/>
          <w:color w:val="000000"/>
          <w:sz w:val="24"/>
          <w:szCs w:val="24"/>
          <w:lang w:eastAsia="ru-RU"/>
        </w:rPr>
        <w:t>).</w:t>
      </w:r>
      <w:bookmarkStart w:id="2" w:name="l46"/>
      <w:bookmarkEnd w:id="2"/>
    </w:p>
    <w:p w:rsidR="00E341F1" w:rsidRDefault="00E341F1" w:rsidP="00E341F1">
      <w:pPr>
        <w:shd w:val="clear" w:color="auto" w:fill="FFFFFF"/>
        <w:spacing w:after="0" w:line="240" w:lineRule="auto"/>
        <w:ind w:firstLine="709"/>
        <w:jc w:val="both"/>
        <w:textAlignment w:val="baseline"/>
        <w:rPr>
          <w:rFonts w:ascii="Times New Roman" w:eastAsia="Times New Roman" w:hAnsi="Times New Roman" w:cs="Times New Roman"/>
          <w:iCs/>
          <w:color w:val="000000"/>
          <w:sz w:val="24"/>
          <w:szCs w:val="24"/>
          <w:lang w:eastAsia="ru-RU"/>
        </w:rPr>
      </w:pPr>
    </w:p>
    <w:p w:rsidR="00E341F1" w:rsidRDefault="00E341F1" w:rsidP="00E341F1">
      <w:pPr>
        <w:shd w:val="clear" w:color="auto" w:fill="FFFFFF"/>
        <w:spacing w:after="0" w:line="240" w:lineRule="auto"/>
        <w:ind w:firstLine="709"/>
        <w:jc w:val="both"/>
        <w:textAlignment w:val="baseline"/>
        <w:rPr>
          <w:rFonts w:ascii="Times New Roman" w:eastAsia="Times New Roman" w:hAnsi="Times New Roman" w:cs="Times New Roman"/>
          <w:iCs/>
          <w:color w:val="000000"/>
          <w:sz w:val="24"/>
          <w:szCs w:val="24"/>
          <w:lang w:eastAsia="ru-RU"/>
        </w:rPr>
      </w:pPr>
    </w:p>
    <w:p w:rsidR="00E341F1" w:rsidRPr="00E341F1" w:rsidRDefault="00E341F1" w:rsidP="00E341F1">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341F1">
        <w:rPr>
          <w:rFonts w:ascii="Times New Roman" w:eastAsia="Times New Roman" w:hAnsi="Times New Roman" w:cs="Times New Roman"/>
          <w:iCs/>
          <w:color w:val="000000"/>
          <w:sz w:val="24"/>
          <w:szCs w:val="24"/>
          <w:lang w:eastAsia="ru-RU"/>
        </w:rPr>
        <w:lastRenderedPageBreak/>
        <w:t xml:space="preserve">Таблица </w:t>
      </w:r>
      <w:r>
        <w:rPr>
          <w:rFonts w:ascii="Times New Roman" w:eastAsia="Times New Roman" w:hAnsi="Times New Roman" w:cs="Times New Roman"/>
          <w:iCs/>
          <w:color w:val="000000"/>
          <w:sz w:val="24"/>
          <w:szCs w:val="24"/>
          <w:lang w:eastAsia="ru-RU"/>
        </w:rPr>
        <w:t>2.3</w:t>
      </w:r>
    </w:p>
    <w:tbl>
      <w:tblPr>
        <w:tblW w:w="5000" w:type="pct"/>
        <w:tblCellMar>
          <w:top w:w="15" w:type="dxa"/>
          <w:left w:w="15" w:type="dxa"/>
          <w:bottom w:w="15" w:type="dxa"/>
          <w:right w:w="15" w:type="dxa"/>
        </w:tblCellMar>
        <w:tblLook w:val="04A0" w:firstRow="1" w:lastRow="0" w:firstColumn="1" w:lastColumn="0" w:noHBand="0" w:noVBand="1"/>
      </w:tblPr>
      <w:tblGrid>
        <w:gridCol w:w="5709"/>
        <w:gridCol w:w="774"/>
        <w:gridCol w:w="1107"/>
        <w:gridCol w:w="774"/>
        <w:gridCol w:w="638"/>
        <w:gridCol w:w="620"/>
      </w:tblGrid>
      <w:tr w:rsidR="00E341F1" w:rsidRPr="00E341F1" w:rsidTr="00E341F1">
        <w:tc>
          <w:tcPr>
            <w:tcW w:w="0" w:type="auto"/>
            <w:tcBorders>
              <w:top w:val="single" w:sz="6" w:space="0" w:color="auto"/>
              <w:left w:val="single" w:sz="6" w:space="0" w:color="auto"/>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bookmarkStart w:id="3" w:name="l47"/>
            <w:bookmarkEnd w:id="3"/>
            <w:r w:rsidRPr="00E341F1">
              <w:rPr>
                <w:rFonts w:ascii="Times New Roman" w:eastAsia="Times New Roman" w:hAnsi="Times New Roman" w:cs="Times New Roman"/>
                <w:sz w:val="24"/>
                <w:szCs w:val="24"/>
                <w:lang w:eastAsia="ru-RU"/>
              </w:rPr>
              <w:t xml:space="preserve">Максимальный продольный </w:t>
            </w:r>
            <w:proofErr w:type="gramStart"/>
            <w:r w:rsidRPr="00E341F1">
              <w:rPr>
                <w:rFonts w:ascii="Times New Roman" w:eastAsia="Times New Roman" w:hAnsi="Times New Roman" w:cs="Times New Roman"/>
                <w:sz w:val="24"/>
                <w:szCs w:val="24"/>
                <w:lang w:eastAsia="ru-RU"/>
              </w:rPr>
              <w:t>уклон,+</w:t>
            </w:r>
            <w:proofErr w:type="gramEnd"/>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40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50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60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70</w:t>
            </w:r>
          </w:p>
        </w:tc>
        <w:tc>
          <w:tcPr>
            <w:tcW w:w="0" w:type="auto"/>
            <w:tcBorders>
              <w:top w:val="single" w:sz="6" w:space="0" w:color="auto"/>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90</w:t>
            </w:r>
          </w:p>
        </w:tc>
      </w:tr>
      <w:tr w:rsidR="00E341F1" w:rsidRPr="00E341F1" w:rsidTr="00E341F1">
        <w:tc>
          <w:tcPr>
            <w:tcW w:w="0" w:type="auto"/>
            <w:tcBorders>
              <w:top w:val="nil"/>
              <w:left w:val="single" w:sz="6" w:space="0" w:color="auto"/>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Минимальный радиус кривых в плане, м</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250</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125</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100</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60</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30</w:t>
            </w:r>
          </w:p>
        </w:tc>
      </w:tr>
      <w:tr w:rsidR="00E341F1" w:rsidRPr="00E341F1" w:rsidTr="00E341F1">
        <w:tc>
          <w:tcPr>
            <w:tcW w:w="0" w:type="auto"/>
            <w:tcBorders>
              <w:top w:val="nil"/>
              <w:left w:val="single" w:sz="6" w:space="0" w:color="auto"/>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Фактическая категория дороги</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I-A</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1-Б, II</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III</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IV</w:t>
            </w:r>
          </w:p>
        </w:tc>
        <w:tc>
          <w:tcPr>
            <w:tcW w:w="0" w:type="auto"/>
            <w:tcBorders>
              <w:top w:val="nil"/>
              <w:left w:val="nil"/>
              <w:bottom w:val="single" w:sz="6" w:space="0" w:color="auto"/>
              <w:right w:val="single" w:sz="6" w:space="0" w:color="auto"/>
            </w:tcBorders>
            <w:tcMar>
              <w:top w:w="60" w:type="dxa"/>
              <w:left w:w="120" w:type="dxa"/>
              <w:bottom w:w="60" w:type="dxa"/>
              <w:right w:w="120" w:type="dxa"/>
            </w:tcMar>
            <w:hideMark/>
          </w:tcPr>
          <w:p w:rsidR="00E341F1" w:rsidRPr="00E341F1" w:rsidRDefault="00E341F1" w:rsidP="00E341F1">
            <w:pPr>
              <w:spacing w:after="0" w:line="240" w:lineRule="auto"/>
              <w:jc w:val="center"/>
              <w:rPr>
                <w:rFonts w:ascii="Times New Roman" w:eastAsia="Times New Roman" w:hAnsi="Times New Roman" w:cs="Times New Roman"/>
                <w:sz w:val="24"/>
                <w:szCs w:val="24"/>
                <w:lang w:eastAsia="ru-RU"/>
              </w:rPr>
            </w:pPr>
            <w:r w:rsidRPr="00E341F1">
              <w:rPr>
                <w:rFonts w:ascii="Times New Roman" w:eastAsia="Times New Roman" w:hAnsi="Times New Roman" w:cs="Times New Roman"/>
                <w:sz w:val="24"/>
                <w:szCs w:val="24"/>
                <w:lang w:eastAsia="ru-RU"/>
              </w:rPr>
              <w:t>V</w:t>
            </w:r>
          </w:p>
        </w:tc>
      </w:tr>
    </w:tbl>
    <w:p w:rsidR="00560F0D" w:rsidRDefault="00560F0D" w:rsidP="00560F0D">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p>
    <w:p w:rsidR="00E341F1" w:rsidRPr="00E341F1" w:rsidRDefault="00E341F1" w:rsidP="00560F0D">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E341F1">
        <w:rPr>
          <w:rFonts w:ascii="Times New Roman" w:eastAsia="Times New Roman" w:hAnsi="Times New Roman" w:cs="Times New Roman"/>
          <w:color w:val="000000"/>
          <w:sz w:val="24"/>
          <w:szCs w:val="24"/>
          <w:lang w:eastAsia="ru-RU"/>
        </w:rPr>
        <w:t>При определении фактической категории дороги в пересеченной и горной местности допускается не учитывать наличие отдельных участков с продольными уклонами больше или с радиусами кривых в плане меньше нормативных для категории дороги, установленной по ширине проезжей части.</w:t>
      </w:r>
    </w:p>
    <w:p w:rsidR="00560F0D" w:rsidRDefault="00D15C9C" w:rsidP="00D15C9C">
      <w:pPr>
        <w:spacing w:after="0" w:line="240" w:lineRule="auto"/>
        <w:ind w:firstLine="709"/>
        <w:jc w:val="both"/>
        <w:rPr>
          <w:rFonts w:ascii="Times New Roman" w:hAnsi="Times New Roman" w:cs="Times New Roman"/>
          <w:sz w:val="24"/>
          <w:szCs w:val="24"/>
        </w:rPr>
      </w:pPr>
      <w:r w:rsidRPr="00826A57">
        <w:rPr>
          <w:rFonts w:ascii="Times New Roman" w:hAnsi="Times New Roman" w:cs="Times New Roman"/>
          <w:sz w:val="24"/>
          <w:szCs w:val="24"/>
        </w:rPr>
        <w:t xml:space="preserve">При отсутствии данных о категории дороги на момент обследования ее определяют путем сопоставления основных геометрических параметров с нормативными согласно требований </w:t>
      </w:r>
      <w:hyperlink r:id="rId4" w:history="1">
        <w:r w:rsidRPr="00826A57">
          <w:rPr>
            <w:rFonts w:ascii="Times New Roman" w:hAnsi="Times New Roman" w:cs="Times New Roman"/>
            <w:sz w:val="24"/>
            <w:szCs w:val="24"/>
          </w:rPr>
          <w:t>СНиП РК 3.03-09-2006</w:t>
        </w:r>
      </w:hyperlink>
      <w:r w:rsidRPr="00826A57">
        <w:rPr>
          <w:rFonts w:ascii="Times New Roman" w:hAnsi="Times New Roman" w:cs="Times New Roman"/>
          <w:sz w:val="24"/>
          <w:szCs w:val="24"/>
        </w:rPr>
        <w:t>*.</w:t>
      </w:r>
      <w:bookmarkStart w:id="4" w:name="_GoBack"/>
      <w:bookmarkEnd w:id="4"/>
      <w:r w:rsidRPr="00D15C9C">
        <w:rPr>
          <w:rFonts w:ascii="Times New Roman" w:hAnsi="Times New Roman" w:cs="Times New Roman"/>
          <w:sz w:val="24"/>
          <w:szCs w:val="24"/>
        </w:rPr>
        <w:t xml:space="preserve"> </w:t>
      </w:r>
    </w:p>
    <w:p w:rsidR="00D15C9C" w:rsidRPr="00826A57" w:rsidRDefault="00D15C9C" w:rsidP="00D15C9C">
      <w:pPr>
        <w:spacing w:after="0" w:line="240" w:lineRule="auto"/>
        <w:ind w:firstLine="709"/>
        <w:jc w:val="both"/>
        <w:rPr>
          <w:rFonts w:ascii="Times New Roman" w:hAnsi="Times New Roman" w:cs="Times New Roman"/>
          <w:sz w:val="24"/>
          <w:szCs w:val="24"/>
        </w:rPr>
      </w:pPr>
      <w:r w:rsidRPr="00D15C9C">
        <w:rPr>
          <w:rFonts w:ascii="Times New Roman" w:hAnsi="Times New Roman" w:cs="Times New Roman"/>
          <w:sz w:val="24"/>
          <w:szCs w:val="24"/>
        </w:rPr>
        <w:t xml:space="preserve">Требуемые параметры поперечного профиля проезжей части и земляного полотна автомобильных дорог в зависимости от их категории приведены в таблице </w:t>
      </w:r>
      <w:r w:rsidRPr="00826A57">
        <w:rPr>
          <w:rFonts w:ascii="Times New Roman" w:hAnsi="Times New Roman" w:cs="Times New Roman"/>
          <w:sz w:val="24"/>
          <w:szCs w:val="24"/>
        </w:rPr>
        <w:t xml:space="preserve">11.1 (ПР РК 218-27-2014 </w:t>
      </w:r>
      <w:r w:rsidRPr="00826A57">
        <w:rPr>
          <w:rFonts w:ascii="Times New Roman" w:hAnsi="Times New Roman" w:cs="Times New Roman"/>
          <w:b/>
          <w:bCs/>
          <w:sz w:val="24"/>
          <w:szCs w:val="24"/>
        </w:rPr>
        <w:t>Инструкция по диагностике и оценке транспортно-эксплуатационного состояния автомобильных дорог</w:t>
      </w:r>
      <w:r w:rsidRPr="00826A57">
        <w:rPr>
          <w:rFonts w:ascii="Times New Roman" w:hAnsi="Times New Roman" w:cs="Times New Roman"/>
          <w:sz w:val="24"/>
          <w:szCs w:val="24"/>
        </w:rPr>
        <w:t>).</w:t>
      </w:r>
    </w:p>
    <w:p w:rsidR="00560F0D" w:rsidRPr="00922C1E" w:rsidRDefault="00560F0D" w:rsidP="00560F0D">
      <w:pPr>
        <w:spacing w:after="0" w:line="240" w:lineRule="auto"/>
        <w:ind w:firstLine="709"/>
        <w:jc w:val="both"/>
        <w:rPr>
          <w:rFonts w:ascii="Times New Roman" w:hAnsi="Times New Roman" w:cs="Times New Roman"/>
          <w:sz w:val="24"/>
          <w:szCs w:val="24"/>
        </w:rPr>
      </w:pPr>
      <w:r w:rsidRPr="00922C1E">
        <w:rPr>
          <w:rFonts w:ascii="Times New Roman" w:hAnsi="Times New Roman" w:cs="Times New Roman"/>
          <w:sz w:val="24"/>
          <w:szCs w:val="24"/>
        </w:rPr>
        <w:t>Требуемую категорию дороги на момент обследования определяют на основании данных о фактической годовой среднесуточной интенсивности движения, полученной в год обследования. Допускается с целью определения требуемой категории дороги использовать данные об интенсивности движения за предыдущий год.</w:t>
      </w:r>
    </w:p>
    <w:p w:rsidR="00560F0D" w:rsidRPr="00922C1E" w:rsidRDefault="00560F0D" w:rsidP="00560F0D">
      <w:pPr>
        <w:spacing w:after="0" w:line="240" w:lineRule="auto"/>
        <w:ind w:firstLine="709"/>
        <w:jc w:val="both"/>
        <w:rPr>
          <w:rFonts w:ascii="Times New Roman" w:hAnsi="Times New Roman" w:cs="Times New Roman"/>
          <w:sz w:val="24"/>
          <w:szCs w:val="24"/>
        </w:rPr>
      </w:pPr>
      <w:r w:rsidRPr="00922C1E">
        <w:rPr>
          <w:rFonts w:ascii="Times New Roman" w:hAnsi="Times New Roman" w:cs="Times New Roman"/>
          <w:sz w:val="24"/>
          <w:szCs w:val="24"/>
        </w:rPr>
        <w:t xml:space="preserve">В случае, когда фактическая среднегодовая интенсивность движения превышает расчетную для данной категории дороги по </w:t>
      </w:r>
      <w:r w:rsidR="00627D97" w:rsidRPr="00627D97">
        <w:rPr>
          <w:rFonts w:ascii="Times New Roman" w:hAnsi="Times New Roman" w:cs="Times New Roman"/>
          <w:sz w:val="24"/>
          <w:szCs w:val="24"/>
        </w:rPr>
        <w:t>СНиП РК 3.03-09-2006*</w:t>
      </w:r>
      <w:r w:rsidRPr="00922C1E">
        <w:rPr>
          <w:rFonts w:ascii="Times New Roman" w:hAnsi="Times New Roman" w:cs="Times New Roman"/>
          <w:sz w:val="24"/>
          <w:szCs w:val="24"/>
        </w:rPr>
        <w:t>, принимают решение о необходимости реконструкции существующей дороги с переводом ее в более высокую категорию.</w:t>
      </w:r>
    </w:p>
    <w:p w:rsidR="00560F0D" w:rsidRPr="00560F0D" w:rsidRDefault="00560F0D" w:rsidP="00560F0D">
      <w:pPr>
        <w:spacing w:after="0" w:line="240" w:lineRule="auto"/>
        <w:ind w:firstLine="709"/>
        <w:jc w:val="both"/>
        <w:rPr>
          <w:rFonts w:ascii="Times New Roman" w:hAnsi="Times New Roman" w:cs="Times New Roman"/>
          <w:color w:val="FF0000"/>
          <w:sz w:val="24"/>
          <w:szCs w:val="24"/>
        </w:rPr>
      </w:pPr>
    </w:p>
    <w:p w:rsidR="00B00444" w:rsidRDefault="0053106A" w:rsidP="00B004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560F0D">
        <w:rPr>
          <w:rFonts w:ascii="Times New Roman" w:hAnsi="Times New Roman" w:cs="Times New Roman"/>
          <w:sz w:val="24"/>
          <w:szCs w:val="24"/>
        </w:rPr>
        <w:t>Таблица</w:t>
      </w:r>
      <w:r>
        <w:rPr>
          <w:rFonts w:ascii="Times New Roman" w:hAnsi="Times New Roman" w:cs="Times New Roman"/>
          <w:sz w:val="24"/>
          <w:szCs w:val="24"/>
        </w:rPr>
        <w:t xml:space="preserve"> 2.</w:t>
      </w:r>
      <w:r w:rsidR="00560F0D">
        <w:rPr>
          <w:rFonts w:ascii="Times New Roman" w:hAnsi="Times New Roman" w:cs="Times New Roman"/>
          <w:sz w:val="24"/>
          <w:szCs w:val="24"/>
        </w:rPr>
        <w:t>4</w:t>
      </w:r>
    </w:p>
    <w:p w:rsidR="00B00444" w:rsidRDefault="00B00444" w:rsidP="00B0044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Исходная информация ТЭС АД (Варианты определяется по порядковому номеру в экзаменационной ведомости)</w:t>
      </w:r>
    </w:p>
    <w:tbl>
      <w:tblPr>
        <w:tblStyle w:val="a4"/>
        <w:tblW w:w="0" w:type="auto"/>
        <w:tblLook w:val="04A0" w:firstRow="1" w:lastRow="0" w:firstColumn="1" w:lastColumn="0" w:noHBand="0" w:noVBand="1"/>
      </w:tblPr>
      <w:tblGrid>
        <w:gridCol w:w="2681"/>
        <w:gridCol w:w="683"/>
        <w:gridCol w:w="696"/>
        <w:gridCol w:w="696"/>
        <w:gridCol w:w="696"/>
        <w:gridCol w:w="696"/>
        <w:gridCol w:w="696"/>
        <w:gridCol w:w="696"/>
        <w:gridCol w:w="696"/>
        <w:gridCol w:w="696"/>
        <w:gridCol w:w="696"/>
      </w:tblGrid>
      <w:tr w:rsidR="00C7787D" w:rsidTr="00C7787D">
        <w:tc>
          <w:tcPr>
            <w:tcW w:w="2681"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Варианты</w:t>
            </w:r>
          </w:p>
        </w:tc>
        <w:tc>
          <w:tcPr>
            <w:tcW w:w="683"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1</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3</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4</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5</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6</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7</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8</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9</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10</w:t>
            </w:r>
          </w:p>
        </w:tc>
      </w:tr>
      <w:tr w:rsidR="00C7787D" w:rsidTr="0035577F">
        <w:tc>
          <w:tcPr>
            <w:tcW w:w="9628" w:type="dxa"/>
            <w:gridSpan w:val="11"/>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Интенсивность движения</w:t>
            </w:r>
          </w:p>
        </w:tc>
      </w:tr>
      <w:tr w:rsidR="00C7787D" w:rsidTr="00C7787D">
        <w:tc>
          <w:tcPr>
            <w:tcW w:w="2681"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0 - 2500</w:t>
            </w:r>
          </w:p>
        </w:tc>
        <w:tc>
          <w:tcPr>
            <w:tcW w:w="683"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200</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1000</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1200</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1300</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1400</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1500</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1600</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1700</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1800</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1900</w:t>
            </w:r>
          </w:p>
        </w:tc>
      </w:tr>
      <w:tr w:rsidR="00C7787D" w:rsidTr="00B0332A">
        <w:tc>
          <w:tcPr>
            <w:tcW w:w="9628" w:type="dxa"/>
            <w:gridSpan w:val="11"/>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Ширина проезжей части</w:t>
            </w:r>
          </w:p>
        </w:tc>
      </w:tr>
      <w:tr w:rsidR="00C7787D" w:rsidTr="0070553B">
        <w:tc>
          <w:tcPr>
            <w:tcW w:w="2681"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 xml:space="preserve">0 – 2500 </w:t>
            </w:r>
          </w:p>
        </w:tc>
        <w:tc>
          <w:tcPr>
            <w:tcW w:w="683"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6,5</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7,0</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7,0</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7,0</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7,5</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7,5</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7,5</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8,0</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8,0</w:t>
            </w:r>
          </w:p>
        </w:tc>
        <w:tc>
          <w:tcPr>
            <w:tcW w:w="696" w:type="dxa"/>
          </w:tcPr>
          <w:p w:rsidR="00C7787D" w:rsidRDefault="00C7787D" w:rsidP="00C7787D">
            <w:pPr>
              <w:jc w:val="center"/>
              <w:rPr>
                <w:rFonts w:ascii="Times New Roman" w:hAnsi="Times New Roman" w:cs="Times New Roman"/>
                <w:sz w:val="24"/>
                <w:szCs w:val="24"/>
              </w:rPr>
            </w:pPr>
            <w:r>
              <w:rPr>
                <w:rFonts w:ascii="Times New Roman" w:hAnsi="Times New Roman" w:cs="Times New Roman"/>
                <w:sz w:val="24"/>
                <w:szCs w:val="24"/>
              </w:rPr>
              <w:t>8,5</w:t>
            </w:r>
          </w:p>
        </w:tc>
      </w:tr>
      <w:tr w:rsidR="0053106A" w:rsidTr="001D25CA">
        <w:tc>
          <w:tcPr>
            <w:tcW w:w="9628" w:type="dxa"/>
            <w:gridSpan w:val="11"/>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Число полос движения</w:t>
            </w:r>
          </w:p>
        </w:tc>
      </w:tr>
      <w:tr w:rsidR="00C7787D" w:rsidTr="0070553B">
        <w:tc>
          <w:tcPr>
            <w:tcW w:w="2681" w:type="dxa"/>
          </w:tcPr>
          <w:p w:rsidR="00C7787D" w:rsidRDefault="0053106A" w:rsidP="0053106A">
            <w:pPr>
              <w:jc w:val="center"/>
              <w:rPr>
                <w:rFonts w:ascii="Times New Roman" w:hAnsi="Times New Roman" w:cs="Times New Roman"/>
                <w:sz w:val="24"/>
                <w:szCs w:val="24"/>
              </w:rPr>
            </w:pPr>
            <w:r>
              <w:rPr>
                <w:rFonts w:ascii="Times New Roman" w:hAnsi="Times New Roman" w:cs="Times New Roman"/>
                <w:sz w:val="24"/>
                <w:szCs w:val="24"/>
              </w:rPr>
              <w:t>0 – 2500</w:t>
            </w:r>
          </w:p>
        </w:tc>
        <w:tc>
          <w:tcPr>
            <w:tcW w:w="683" w:type="dxa"/>
          </w:tcPr>
          <w:p w:rsidR="00C7787D" w:rsidRDefault="0053106A" w:rsidP="0053106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C7787D" w:rsidRDefault="0053106A" w:rsidP="0053106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C7787D" w:rsidRDefault="0053106A" w:rsidP="0053106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C7787D" w:rsidRDefault="0053106A" w:rsidP="0053106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C7787D" w:rsidRDefault="0053106A" w:rsidP="0053106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C7787D" w:rsidRDefault="0053106A" w:rsidP="0053106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C7787D" w:rsidRDefault="0053106A" w:rsidP="0053106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C7787D" w:rsidRDefault="0053106A" w:rsidP="0053106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C7787D" w:rsidRDefault="0053106A" w:rsidP="0053106A">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C7787D" w:rsidRDefault="0053106A" w:rsidP="0053106A">
            <w:pPr>
              <w:jc w:val="center"/>
              <w:rPr>
                <w:rFonts w:ascii="Times New Roman" w:hAnsi="Times New Roman" w:cs="Times New Roman"/>
                <w:sz w:val="24"/>
                <w:szCs w:val="24"/>
              </w:rPr>
            </w:pPr>
            <w:r>
              <w:rPr>
                <w:rFonts w:ascii="Times New Roman" w:hAnsi="Times New Roman" w:cs="Times New Roman"/>
                <w:sz w:val="24"/>
                <w:szCs w:val="24"/>
              </w:rPr>
              <w:t>2</w:t>
            </w:r>
          </w:p>
        </w:tc>
      </w:tr>
      <w:tr w:rsidR="0053106A" w:rsidTr="0056033A">
        <w:tc>
          <w:tcPr>
            <w:tcW w:w="9628" w:type="dxa"/>
            <w:gridSpan w:val="11"/>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Разделительная полоса</w:t>
            </w:r>
          </w:p>
        </w:tc>
      </w:tr>
      <w:tr w:rsidR="0053106A" w:rsidTr="0070553B">
        <w:tc>
          <w:tcPr>
            <w:tcW w:w="2681"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0 – 2500</w:t>
            </w:r>
          </w:p>
        </w:tc>
        <w:tc>
          <w:tcPr>
            <w:tcW w:w="683"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r>
      <w:tr w:rsidR="0053106A" w:rsidTr="002F65C3">
        <w:tc>
          <w:tcPr>
            <w:tcW w:w="9628" w:type="dxa"/>
            <w:gridSpan w:val="11"/>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Ширина обочины</w:t>
            </w:r>
          </w:p>
        </w:tc>
      </w:tr>
      <w:tr w:rsidR="0053106A" w:rsidTr="0070553B">
        <w:tc>
          <w:tcPr>
            <w:tcW w:w="2681"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 xml:space="preserve">0 – 1000 </w:t>
            </w:r>
          </w:p>
        </w:tc>
        <w:tc>
          <w:tcPr>
            <w:tcW w:w="683"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2,0</w:t>
            </w:r>
          </w:p>
        </w:tc>
      </w:tr>
      <w:tr w:rsidR="0053106A" w:rsidTr="0070553B">
        <w:tc>
          <w:tcPr>
            <w:tcW w:w="2681"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 xml:space="preserve">1000 – 2500 </w:t>
            </w:r>
          </w:p>
        </w:tc>
        <w:tc>
          <w:tcPr>
            <w:tcW w:w="683"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2,5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2,5</w:t>
            </w:r>
          </w:p>
        </w:tc>
      </w:tr>
      <w:tr w:rsidR="0053106A" w:rsidTr="00141D7F">
        <w:tc>
          <w:tcPr>
            <w:tcW w:w="9628" w:type="dxa"/>
            <w:gridSpan w:val="11"/>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Укрепление обочин (засевом трав)</w:t>
            </w:r>
          </w:p>
        </w:tc>
      </w:tr>
      <w:tr w:rsidR="0053106A" w:rsidTr="0070553B">
        <w:tc>
          <w:tcPr>
            <w:tcW w:w="2681"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 xml:space="preserve">0 – 1000 </w:t>
            </w:r>
          </w:p>
        </w:tc>
        <w:tc>
          <w:tcPr>
            <w:tcW w:w="683"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r>
      <w:tr w:rsidR="0053106A" w:rsidTr="0070553B">
        <w:tc>
          <w:tcPr>
            <w:tcW w:w="2681"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 xml:space="preserve">1000 – 2500 </w:t>
            </w:r>
          </w:p>
        </w:tc>
        <w:tc>
          <w:tcPr>
            <w:tcW w:w="683"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0,5</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r>
      <w:tr w:rsidR="0053106A" w:rsidTr="003B5E45">
        <w:tc>
          <w:tcPr>
            <w:tcW w:w="9628" w:type="dxa"/>
            <w:gridSpan w:val="11"/>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Кривые планы без виража</w:t>
            </w:r>
          </w:p>
        </w:tc>
      </w:tr>
      <w:tr w:rsidR="0053106A" w:rsidTr="0070553B">
        <w:tc>
          <w:tcPr>
            <w:tcW w:w="2681"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 xml:space="preserve">0 – 550 </w:t>
            </w:r>
          </w:p>
        </w:tc>
        <w:tc>
          <w:tcPr>
            <w:tcW w:w="683"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900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100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950</w:t>
            </w:r>
          </w:p>
        </w:tc>
        <w:tc>
          <w:tcPr>
            <w:tcW w:w="696"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850</w:t>
            </w:r>
          </w:p>
        </w:tc>
        <w:tc>
          <w:tcPr>
            <w:tcW w:w="696"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900</w:t>
            </w:r>
          </w:p>
        </w:tc>
        <w:tc>
          <w:tcPr>
            <w:tcW w:w="696"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1050</w:t>
            </w:r>
          </w:p>
        </w:tc>
        <w:tc>
          <w:tcPr>
            <w:tcW w:w="696"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1150</w:t>
            </w:r>
          </w:p>
        </w:tc>
      </w:tr>
      <w:tr w:rsidR="0053106A" w:rsidTr="0070553B">
        <w:tc>
          <w:tcPr>
            <w:tcW w:w="2681" w:type="dxa"/>
          </w:tcPr>
          <w:p w:rsidR="0053106A" w:rsidRDefault="0053106A" w:rsidP="0053106A">
            <w:pPr>
              <w:jc w:val="center"/>
              <w:rPr>
                <w:rFonts w:ascii="Times New Roman" w:hAnsi="Times New Roman" w:cs="Times New Roman"/>
                <w:sz w:val="24"/>
                <w:szCs w:val="24"/>
              </w:rPr>
            </w:pPr>
            <w:r>
              <w:rPr>
                <w:rFonts w:ascii="Times New Roman" w:hAnsi="Times New Roman" w:cs="Times New Roman"/>
                <w:sz w:val="24"/>
                <w:szCs w:val="24"/>
              </w:rPr>
              <w:t xml:space="preserve">550 – 2500 </w:t>
            </w:r>
          </w:p>
        </w:tc>
        <w:tc>
          <w:tcPr>
            <w:tcW w:w="683"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800</w:t>
            </w:r>
          </w:p>
        </w:tc>
        <w:tc>
          <w:tcPr>
            <w:tcW w:w="696"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1000</w:t>
            </w:r>
          </w:p>
        </w:tc>
        <w:tc>
          <w:tcPr>
            <w:tcW w:w="696"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750</w:t>
            </w:r>
          </w:p>
        </w:tc>
        <w:tc>
          <w:tcPr>
            <w:tcW w:w="696"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53106A" w:rsidRDefault="00AC0908" w:rsidP="0053106A">
            <w:pPr>
              <w:jc w:val="center"/>
              <w:rPr>
                <w:rFonts w:ascii="Times New Roman" w:hAnsi="Times New Roman" w:cs="Times New Roman"/>
                <w:sz w:val="24"/>
                <w:szCs w:val="24"/>
              </w:rPr>
            </w:pPr>
            <w:r>
              <w:rPr>
                <w:rFonts w:ascii="Times New Roman" w:hAnsi="Times New Roman" w:cs="Times New Roman"/>
                <w:sz w:val="24"/>
                <w:szCs w:val="24"/>
              </w:rPr>
              <w:t>-</w:t>
            </w:r>
          </w:p>
        </w:tc>
      </w:tr>
      <w:tr w:rsidR="00AC0908" w:rsidTr="00654601">
        <w:tc>
          <w:tcPr>
            <w:tcW w:w="9628" w:type="dxa"/>
            <w:gridSpan w:val="11"/>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Продольные уклоны, в ‰</w:t>
            </w:r>
          </w:p>
        </w:tc>
      </w:tr>
      <w:tr w:rsidR="00AC0908" w:rsidTr="0070553B">
        <w:tc>
          <w:tcPr>
            <w:tcW w:w="2681"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 xml:space="preserve">0 – 300 </w:t>
            </w:r>
          </w:p>
        </w:tc>
        <w:tc>
          <w:tcPr>
            <w:tcW w:w="683"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50</w:t>
            </w:r>
          </w:p>
        </w:tc>
      </w:tr>
      <w:tr w:rsidR="00AC0908" w:rsidTr="0070553B">
        <w:tc>
          <w:tcPr>
            <w:tcW w:w="2681"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 xml:space="preserve">300 – 400 </w:t>
            </w:r>
          </w:p>
        </w:tc>
        <w:tc>
          <w:tcPr>
            <w:tcW w:w="683"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-50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50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40</w:t>
            </w:r>
          </w:p>
        </w:tc>
      </w:tr>
      <w:tr w:rsidR="00AC0908" w:rsidTr="0070553B">
        <w:tc>
          <w:tcPr>
            <w:tcW w:w="2681"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 xml:space="preserve">400 – 1000 </w:t>
            </w:r>
          </w:p>
        </w:tc>
        <w:tc>
          <w:tcPr>
            <w:tcW w:w="683"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-45</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-50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-45</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50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30</w:t>
            </w:r>
          </w:p>
        </w:tc>
      </w:tr>
      <w:tr w:rsidR="00AC0908" w:rsidTr="0070553B">
        <w:tc>
          <w:tcPr>
            <w:tcW w:w="2681"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1000 – 1300 </w:t>
            </w:r>
          </w:p>
        </w:tc>
        <w:tc>
          <w:tcPr>
            <w:tcW w:w="683"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-60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50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20</w:t>
            </w:r>
          </w:p>
        </w:tc>
      </w:tr>
      <w:tr w:rsidR="00AC0908" w:rsidTr="0070553B">
        <w:tc>
          <w:tcPr>
            <w:tcW w:w="2681"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1300 – 1500</w:t>
            </w:r>
          </w:p>
        </w:tc>
        <w:tc>
          <w:tcPr>
            <w:tcW w:w="683"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-50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-45</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-50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10</w:t>
            </w:r>
          </w:p>
        </w:tc>
      </w:tr>
      <w:tr w:rsidR="00AC0908" w:rsidTr="0070553B">
        <w:tc>
          <w:tcPr>
            <w:tcW w:w="2681"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1500 – 1800</w:t>
            </w:r>
          </w:p>
        </w:tc>
        <w:tc>
          <w:tcPr>
            <w:tcW w:w="683"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-40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0</w:t>
            </w:r>
          </w:p>
        </w:tc>
      </w:tr>
      <w:tr w:rsidR="00AC0908" w:rsidTr="0070553B">
        <w:tc>
          <w:tcPr>
            <w:tcW w:w="2681"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 xml:space="preserve">1800 – 2000 </w:t>
            </w:r>
          </w:p>
        </w:tc>
        <w:tc>
          <w:tcPr>
            <w:tcW w:w="683"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-30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-15</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-25</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-10</w:t>
            </w:r>
          </w:p>
        </w:tc>
      </w:tr>
      <w:tr w:rsidR="00AC0908" w:rsidTr="0070553B">
        <w:tc>
          <w:tcPr>
            <w:tcW w:w="2681"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2000 – 2500</w:t>
            </w:r>
          </w:p>
        </w:tc>
        <w:tc>
          <w:tcPr>
            <w:tcW w:w="683" w:type="dxa"/>
          </w:tcPr>
          <w:p w:rsidR="00AC0908" w:rsidRDefault="00AC0908" w:rsidP="00AC0908">
            <w:pPr>
              <w:jc w:val="center"/>
              <w:rPr>
                <w:rFonts w:ascii="Times New Roman" w:hAnsi="Times New Roman" w:cs="Times New Roman"/>
                <w:sz w:val="24"/>
                <w:szCs w:val="24"/>
              </w:rPr>
            </w:pPr>
            <w:r>
              <w:rPr>
                <w:rFonts w:ascii="Times New Roman" w:hAnsi="Times New Roman" w:cs="Times New Roman"/>
                <w:sz w:val="24"/>
                <w:szCs w:val="24"/>
              </w:rPr>
              <w:t>-20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Pr>
          <w:p w:rsidR="00AC0908" w:rsidRDefault="001F3472" w:rsidP="00AC0908">
            <w:pPr>
              <w:jc w:val="center"/>
              <w:rPr>
                <w:rFonts w:ascii="Times New Roman" w:hAnsi="Times New Roman" w:cs="Times New Roman"/>
                <w:sz w:val="24"/>
                <w:szCs w:val="24"/>
              </w:rPr>
            </w:pPr>
            <w:r>
              <w:rPr>
                <w:rFonts w:ascii="Times New Roman" w:hAnsi="Times New Roman" w:cs="Times New Roman"/>
                <w:sz w:val="24"/>
                <w:szCs w:val="24"/>
              </w:rPr>
              <w:t>-20</w:t>
            </w:r>
          </w:p>
        </w:tc>
      </w:tr>
      <w:tr w:rsidR="00332AC7" w:rsidTr="005D55D9">
        <w:tc>
          <w:tcPr>
            <w:tcW w:w="9628" w:type="dxa"/>
            <w:gridSpan w:val="11"/>
          </w:tcPr>
          <w:p w:rsidR="00332AC7" w:rsidRDefault="00332AC7" w:rsidP="00AC0908">
            <w:pPr>
              <w:jc w:val="center"/>
              <w:rPr>
                <w:rFonts w:ascii="Times New Roman" w:hAnsi="Times New Roman" w:cs="Times New Roman"/>
                <w:sz w:val="24"/>
                <w:szCs w:val="24"/>
              </w:rPr>
            </w:pPr>
            <w:r>
              <w:rPr>
                <w:rFonts w:ascii="Times New Roman" w:hAnsi="Times New Roman" w:cs="Times New Roman"/>
                <w:sz w:val="24"/>
                <w:szCs w:val="24"/>
              </w:rPr>
              <w:t>Видимость в плане</w:t>
            </w:r>
          </w:p>
        </w:tc>
      </w:tr>
      <w:tr w:rsidR="00AC0908" w:rsidTr="0070553B">
        <w:tc>
          <w:tcPr>
            <w:tcW w:w="2681" w:type="dxa"/>
          </w:tcPr>
          <w:p w:rsidR="00AC0908" w:rsidRDefault="00332AC7" w:rsidP="00AC0908">
            <w:pPr>
              <w:jc w:val="center"/>
              <w:rPr>
                <w:rFonts w:ascii="Times New Roman" w:hAnsi="Times New Roman" w:cs="Times New Roman"/>
                <w:sz w:val="24"/>
                <w:szCs w:val="24"/>
              </w:rPr>
            </w:pPr>
            <w:r>
              <w:rPr>
                <w:rFonts w:ascii="Times New Roman" w:hAnsi="Times New Roman" w:cs="Times New Roman"/>
                <w:sz w:val="24"/>
                <w:szCs w:val="24"/>
              </w:rPr>
              <w:t>варианты</w:t>
            </w:r>
          </w:p>
        </w:tc>
        <w:tc>
          <w:tcPr>
            <w:tcW w:w="683" w:type="dxa"/>
          </w:tcPr>
          <w:p w:rsidR="00AC0908" w:rsidRDefault="00332AC7" w:rsidP="00AC0908">
            <w:pPr>
              <w:jc w:val="center"/>
              <w:rPr>
                <w:rFonts w:ascii="Times New Roman" w:hAnsi="Times New Roman" w:cs="Times New Roman"/>
                <w:sz w:val="24"/>
                <w:szCs w:val="24"/>
              </w:rPr>
            </w:pPr>
            <w:r>
              <w:rPr>
                <w:rFonts w:ascii="Times New Roman" w:hAnsi="Times New Roman" w:cs="Times New Roman"/>
                <w:sz w:val="24"/>
                <w:szCs w:val="24"/>
              </w:rPr>
              <w:t>1</w:t>
            </w:r>
          </w:p>
        </w:tc>
        <w:tc>
          <w:tcPr>
            <w:tcW w:w="696" w:type="dxa"/>
          </w:tcPr>
          <w:p w:rsidR="00AC0908" w:rsidRDefault="00332AC7" w:rsidP="00AC0908">
            <w:pPr>
              <w:jc w:val="center"/>
              <w:rPr>
                <w:rFonts w:ascii="Times New Roman" w:hAnsi="Times New Roman" w:cs="Times New Roman"/>
                <w:sz w:val="24"/>
                <w:szCs w:val="24"/>
              </w:rPr>
            </w:pPr>
            <w:r>
              <w:rPr>
                <w:rFonts w:ascii="Times New Roman" w:hAnsi="Times New Roman" w:cs="Times New Roman"/>
                <w:sz w:val="24"/>
                <w:szCs w:val="24"/>
              </w:rPr>
              <w:t>2</w:t>
            </w:r>
          </w:p>
        </w:tc>
        <w:tc>
          <w:tcPr>
            <w:tcW w:w="696" w:type="dxa"/>
          </w:tcPr>
          <w:p w:rsidR="00AC0908" w:rsidRDefault="00332AC7" w:rsidP="00AC0908">
            <w:pPr>
              <w:jc w:val="center"/>
              <w:rPr>
                <w:rFonts w:ascii="Times New Roman" w:hAnsi="Times New Roman" w:cs="Times New Roman"/>
                <w:sz w:val="24"/>
                <w:szCs w:val="24"/>
              </w:rPr>
            </w:pPr>
            <w:r>
              <w:rPr>
                <w:rFonts w:ascii="Times New Roman" w:hAnsi="Times New Roman" w:cs="Times New Roman"/>
                <w:sz w:val="24"/>
                <w:szCs w:val="24"/>
              </w:rPr>
              <w:t>3</w:t>
            </w:r>
          </w:p>
        </w:tc>
        <w:tc>
          <w:tcPr>
            <w:tcW w:w="696" w:type="dxa"/>
          </w:tcPr>
          <w:p w:rsidR="00AC0908" w:rsidRDefault="00332AC7" w:rsidP="00AC0908">
            <w:pPr>
              <w:jc w:val="center"/>
              <w:rPr>
                <w:rFonts w:ascii="Times New Roman" w:hAnsi="Times New Roman" w:cs="Times New Roman"/>
                <w:sz w:val="24"/>
                <w:szCs w:val="24"/>
              </w:rPr>
            </w:pPr>
            <w:r>
              <w:rPr>
                <w:rFonts w:ascii="Times New Roman" w:hAnsi="Times New Roman" w:cs="Times New Roman"/>
                <w:sz w:val="24"/>
                <w:szCs w:val="24"/>
              </w:rPr>
              <w:t>4</w:t>
            </w:r>
          </w:p>
        </w:tc>
        <w:tc>
          <w:tcPr>
            <w:tcW w:w="696" w:type="dxa"/>
          </w:tcPr>
          <w:p w:rsidR="00AC0908" w:rsidRDefault="00332AC7" w:rsidP="00AC0908">
            <w:pPr>
              <w:jc w:val="center"/>
              <w:rPr>
                <w:rFonts w:ascii="Times New Roman" w:hAnsi="Times New Roman" w:cs="Times New Roman"/>
                <w:sz w:val="24"/>
                <w:szCs w:val="24"/>
              </w:rPr>
            </w:pPr>
            <w:r>
              <w:rPr>
                <w:rFonts w:ascii="Times New Roman" w:hAnsi="Times New Roman" w:cs="Times New Roman"/>
                <w:sz w:val="24"/>
                <w:szCs w:val="24"/>
              </w:rPr>
              <w:t>5</w:t>
            </w:r>
          </w:p>
        </w:tc>
        <w:tc>
          <w:tcPr>
            <w:tcW w:w="696" w:type="dxa"/>
          </w:tcPr>
          <w:p w:rsidR="00AC0908" w:rsidRDefault="00332AC7" w:rsidP="00AC0908">
            <w:pPr>
              <w:jc w:val="center"/>
              <w:rPr>
                <w:rFonts w:ascii="Times New Roman" w:hAnsi="Times New Roman" w:cs="Times New Roman"/>
                <w:sz w:val="24"/>
                <w:szCs w:val="24"/>
              </w:rPr>
            </w:pPr>
            <w:r>
              <w:rPr>
                <w:rFonts w:ascii="Times New Roman" w:hAnsi="Times New Roman" w:cs="Times New Roman"/>
                <w:sz w:val="24"/>
                <w:szCs w:val="24"/>
              </w:rPr>
              <w:t>6</w:t>
            </w:r>
          </w:p>
        </w:tc>
        <w:tc>
          <w:tcPr>
            <w:tcW w:w="696" w:type="dxa"/>
          </w:tcPr>
          <w:p w:rsidR="00AC0908" w:rsidRDefault="00332AC7" w:rsidP="00AC0908">
            <w:pPr>
              <w:jc w:val="center"/>
              <w:rPr>
                <w:rFonts w:ascii="Times New Roman" w:hAnsi="Times New Roman" w:cs="Times New Roman"/>
                <w:sz w:val="24"/>
                <w:szCs w:val="24"/>
              </w:rPr>
            </w:pPr>
            <w:r>
              <w:rPr>
                <w:rFonts w:ascii="Times New Roman" w:hAnsi="Times New Roman" w:cs="Times New Roman"/>
                <w:sz w:val="24"/>
                <w:szCs w:val="24"/>
              </w:rPr>
              <w:t>7</w:t>
            </w:r>
          </w:p>
        </w:tc>
        <w:tc>
          <w:tcPr>
            <w:tcW w:w="696" w:type="dxa"/>
          </w:tcPr>
          <w:p w:rsidR="00AC0908" w:rsidRDefault="00332AC7" w:rsidP="00AC0908">
            <w:pPr>
              <w:jc w:val="center"/>
              <w:rPr>
                <w:rFonts w:ascii="Times New Roman" w:hAnsi="Times New Roman" w:cs="Times New Roman"/>
                <w:sz w:val="24"/>
                <w:szCs w:val="24"/>
              </w:rPr>
            </w:pPr>
            <w:r>
              <w:rPr>
                <w:rFonts w:ascii="Times New Roman" w:hAnsi="Times New Roman" w:cs="Times New Roman"/>
                <w:sz w:val="24"/>
                <w:szCs w:val="24"/>
              </w:rPr>
              <w:t>8</w:t>
            </w:r>
          </w:p>
        </w:tc>
        <w:tc>
          <w:tcPr>
            <w:tcW w:w="696" w:type="dxa"/>
          </w:tcPr>
          <w:p w:rsidR="00AC0908" w:rsidRDefault="00332AC7" w:rsidP="00AC0908">
            <w:pPr>
              <w:jc w:val="center"/>
              <w:rPr>
                <w:rFonts w:ascii="Times New Roman" w:hAnsi="Times New Roman" w:cs="Times New Roman"/>
                <w:sz w:val="24"/>
                <w:szCs w:val="24"/>
              </w:rPr>
            </w:pPr>
            <w:r>
              <w:rPr>
                <w:rFonts w:ascii="Times New Roman" w:hAnsi="Times New Roman" w:cs="Times New Roman"/>
                <w:sz w:val="24"/>
                <w:szCs w:val="24"/>
              </w:rPr>
              <w:t>9</w:t>
            </w:r>
          </w:p>
        </w:tc>
        <w:tc>
          <w:tcPr>
            <w:tcW w:w="696" w:type="dxa"/>
          </w:tcPr>
          <w:p w:rsidR="00AC0908" w:rsidRDefault="00332AC7" w:rsidP="00AC0908">
            <w:pPr>
              <w:jc w:val="center"/>
              <w:rPr>
                <w:rFonts w:ascii="Times New Roman" w:hAnsi="Times New Roman" w:cs="Times New Roman"/>
                <w:sz w:val="24"/>
                <w:szCs w:val="24"/>
              </w:rPr>
            </w:pPr>
            <w:r>
              <w:rPr>
                <w:rFonts w:ascii="Times New Roman" w:hAnsi="Times New Roman" w:cs="Times New Roman"/>
                <w:sz w:val="24"/>
                <w:szCs w:val="24"/>
              </w:rPr>
              <w:t>10</w:t>
            </w:r>
          </w:p>
        </w:tc>
      </w:tr>
      <w:tr w:rsidR="00332AC7" w:rsidTr="0070553B">
        <w:tc>
          <w:tcPr>
            <w:tcW w:w="2681" w:type="dxa"/>
          </w:tcPr>
          <w:p w:rsidR="00332AC7" w:rsidRDefault="00332AC7" w:rsidP="00332AC7">
            <w:pPr>
              <w:jc w:val="center"/>
              <w:rPr>
                <w:rFonts w:ascii="Times New Roman" w:hAnsi="Times New Roman" w:cs="Times New Roman"/>
                <w:sz w:val="24"/>
                <w:szCs w:val="24"/>
              </w:rPr>
            </w:pPr>
            <w:r>
              <w:rPr>
                <w:rFonts w:ascii="Times New Roman" w:hAnsi="Times New Roman" w:cs="Times New Roman"/>
                <w:sz w:val="24"/>
                <w:szCs w:val="24"/>
              </w:rPr>
              <w:t xml:space="preserve">0 – 550 </w:t>
            </w:r>
          </w:p>
        </w:tc>
        <w:tc>
          <w:tcPr>
            <w:tcW w:w="683" w:type="dxa"/>
          </w:tcPr>
          <w:p w:rsidR="00332AC7" w:rsidRDefault="00332AC7" w:rsidP="00332AC7">
            <w:pPr>
              <w:jc w:val="center"/>
              <w:rPr>
                <w:rFonts w:ascii="Times New Roman" w:hAnsi="Times New Roman" w:cs="Times New Roman"/>
                <w:sz w:val="24"/>
                <w:szCs w:val="24"/>
              </w:rPr>
            </w:pPr>
            <w:r>
              <w:rPr>
                <w:rFonts w:ascii="Times New Roman" w:hAnsi="Times New Roman" w:cs="Times New Roman"/>
                <w:sz w:val="24"/>
                <w:szCs w:val="24"/>
              </w:rPr>
              <w:t>300</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200</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300</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200</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300</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200</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300</w:t>
            </w:r>
          </w:p>
        </w:tc>
      </w:tr>
      <w:tr w:rsidR="00332AC7" w:rsidTr="0070553B">
        <w:tc>
          <w:tcPr>
            <w:tcW w:w="2681" w:type="dxa"/>
          </w:tcPr>
          <w:p w:rsidR="00332AC7" w:rsidRDefault="00332AC7" w:rsidP="00332AC7">
            <w:pPr>
              <w:jc w:val="center"/>
              <w:rPr>
                <w:rFonts w:ascii="Times New Roman" w:hAnsi="Times New Roman" w:cs="Times New Roman"/>
                <w:sz w:val="24"/>
                <w:szCs w:val="24"/>
              </w:rPr>
            </w:pPr>
            <w:r>
              <w:rPr>
                <w:rFonts w:ascii="Times New Roman" w:hAnsi="Times New Roman" w:cs="Times New Roman"/>
                <w:sz w:val="24"/>
                <w:szCs w:val="24"/>
              </w:rPr>
              <w:t xml:space="preserve">550 – 2500 </w:t>
            </w:r>
          </w:p>
        </w:tc>
        <w:tc>
          <w:tcPr>
            <w:tcW w:w="683"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150</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300</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400</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332AC7" w:rsidRDefault="00F25ED6" w:rsidP="00332AC7">
            <w:pPr>
              <w:jc w:val="center"/>
              <w:rPr>
                <w:rFonts w:ascii="Times New Roman" w:hAnsi="Times New Roman" w:cs="Times New Roman"/>
                <w:sz w:val="24"/>
                <w:szCs w:val="24"/>
              </w:rPr>
            </w:pPr>
            <w:r>
              <w:rPr>
                <w:rFonts w:ascii="Times New Roman" w:hAnsi="Times New Roman" w:cs="Times New Roman"/>
                <w:sz w:val="24"/>
                <w:szCs w:val="24"/>
              </w:rPr>
              <w:t>-</w:t>
            </w:r>
          </w:p>
        </w:tc>
      </w:tr>
      <w:tr w:rsidR="00F25ED6" w:rsidTr="00DE060E">
        <w:tc>
          <w:tcPr>
            <w:tcW w:w="9628" w:type="dxa"/>
            <w:gridSpan w:val="11"/>
          </w:tcPr>
          <w:p w:rsidR="00F25ED6" w:rsidRDefault="00F25ED6" w:rsidP="00332AC7">
            <w:pPr>
              <w:jc w:val="center"/>
              <w:rPr>
                <w:rFonts w:ascii="Times New Roman" w:hAnsi="Times New Roman" w:cs="Times New Roman"/>
                <w:sz w:val="24"/>
                <w:szCs w:val="24"/>
              </w:rPr>
            </w:pPr>
            <w:r>
              <w:rPr>
                <w:rFonts w:ascii="Times New Roman" w:hAnsi="Times New Roman" w:cs="Times New Roman"/>
                <w:sz w:val="24"/>
                <w:szCs w:val="24"/>
              </w:rPr>
              <w:t>Населенные пункты</w:t>
            </w:r>
          </w:p>
        </w:tc>
      </w:tr>
      <w:tr w:rsidR="00F25ED6" w:rsidTr="0070553B">
        <w:tc>
          <w:tcPr>
            <w:tcW w:w="2681"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0 – 1800</w:t>
            </w:r>
          </w:p>
        </w:tc>
        <w:tc>
          <w:tcPr>
            <w:tcW w:w="683"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1,8</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1,8</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1,8</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r>
      <w:tr w:rsidR="00F25ED6" w:rsidTr="0070553B">
        <w:tc>
          <w:tcPr>
            <w:tcW w:w="2681"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1800 – 2000</w:t>
            </w:r>
          </w:p>
        </w:tc>
        <w:tc>
          <w:tcPr>
            <w:tcW w:w="683"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1,2</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1,2</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1,2</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1,2</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1,2</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1,2</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1,2</w:t>
            </w:r>
          </w:p>
        </w:tc>
      </w:tr>
      <w:tr w:rsidR="00F25ED6" w:rsidTr="0070553B">
        <w:tc>
          <w:tcPr>
            <w:tcW w:w="2681"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 xml:space="preserve">2000 – 2500 </w:t>
            </w:r>
          </w:p>
        </w:tc>
        <w:tc>
          <w:tcPr>
            <w:tcW w:w="683"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F25ED6" w:rsidRDefault="00F25ED6" w:rsidP="00F25ED6">
            <w:pPr>
              <w:jc w:val="center"/>
              <w:rPr>
                <w:rFonts w:ascii="Times New Roman" w:hAnsi="Times New Roman" w:cs="Times New Roman"/>
                <w:sz w:val="24"/>
                <w:szCs w:val="24"/>
              </w:rPr>
            </w:pPr>
            <w:r>
              <w:rPr>
                <w:rFonts w:ascii="Times New Roman" w:hAnsi="Times New Roman" w:cs="Times New Roman"/>
                <w:sz w:val="24"/>
                <w:szCs w:val="24"/>
              </w:rPr>
              <w:t>-</w:t>
            </w:r>
          </w:p>
        </w:tc>
      </w:tr>
    </w:tbl>
    <w:p w:rsidR="00B00444" w:rsidRDefault="00B00444" w:rsidP="00F25ED6">
      <w:pPr>
        <w:spacing w:after="0" w:line="240" w:lineRule="auto"/>
        <w:ind w:firstLine="709"/>
        <w:jc w:val="both"/>
        <w:rPr>
          <w:rFonts w:ascii="Times New Roman" w:hAnsi="Times New Roman" w:cs="Times New Roman"/>
          <w:sz w:val="24"/>
          <w:szCs w:val="24"/>
        </w:rPr>
      </w:pPr>
    </w:p>
    <w:p w:rsidR="00F25ED6" w:rsidRDefault="00F25ED6" w:rsidP="00F25ED6">
      <w:pPr>
        <w:spacing w:after="0" w:line="240" w:lineRule="auto"/>
        <w:ind w:firstLine="709"/>
        <w:jc w:val="both"/>
        <w:rPr>
          <w:rFonts w:ascii="Times New Roman" w:hAnsi="Times New Roman" w:cs="Times New Roman"/>
          <w:sz w:val="24"/>
          <w:szCs w:val="24"/>
        </w:rPr>
      </w:pPr>
    </w:p>
    <w:p w:rsidR="00F25ED6" w:rsidRDefault="00F25ED6" w:rsidP="00F25ED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По данным таблицы 2.1 построить «График участка автомобильной дороги»</w:t>
      </w:r>
    </w:p>
    <w:p w:rsidR="00D15C9C" w:rsidRPr="00F25ED6" w:rsidRDefault="00F25ED6" w:rsidP="00D15C9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ПРИМЕР</w:t>
      </w:r>
    </w:p>
    <w:p w:rsidR="00D15C9C" w:rsidRPr="009B1817" w:rsidRDefault="00F25ED6" w:rsidP="00F25ED6">
      <w:pPr>
        <w:spacing w:after="0" w:line="240" w:lineRule="auto"/>
        <w:jc w:val="center"/>
        <w:rPr>
          <w:rFonts w:ascii="Times New Roman" w:hAnsi="Times New Roman" w:cs="Times New Roman"/>
          <w:sz w:val="24"/>
          <w:szCs w:val="24"/>
        </w:rPr>
      </w:pPr>
      <w:r>
        <w:rPr>
          <w:noProof/>
          <w:lang w:eastAsia="ru-RU"/>
        </w:rPr>
        <w:drawing>
          <wp:inline distT="0" distB="0" distL="0" distR="0" wp14:anchorId="6F366F81" wp14:editId="259C8F0F">
            <wp:extent cx="6120130" cy="373888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120130" cy="3738880"/>
                    </a:xfrm>
                    <a:prstGeom prst="rect">
                      <a:avLst/>
                    </a:prstGeom>
                  </pic:spPr>
                </pic:pic>
              </a:graphicData>
            </a:graphic>
          </wp:inline>
        </w:drawing>
      </w:r>
    </w:p>
    <w:sectPr w:rsidR="00D15C9C" w:rsidRPr="009B1817" w:rsidSect="009B1817">
      <w:pgSz w:w="11906" w:h="16838"/>
      <w:pgMar w:top="1134"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A0F"/>
    <w:rsid w:val="0001579F"/>
    <w:rsid w:val="001F3472"/>
    <w:rsid w:val="002F0A0F"/>
    <w:rsid w:val="00332AC7"/>
    <w:rsid w:val="0053106A"/>
    <w:rsid w:val="00560F0D"/>
    <w:rsid w:val="00627D97"/>
    <w:rsid w:val="00826A57"/>
    <w:rsid w:val="00913F83"/>
    <w:rsid w:val="00922C1E"/>
    <w:rsid w:val="009338D3"/>
    <w:rsid w:val="009B1817"/>
    <w:rsid w:val="00AB2DAF"/>
    <w:rsid w:val="00AC0908"/>
    <w:rsid w:val="00B00444"/>
    <w:rsid w:val="00C7787D"/>
    <w:rsid w:val="00D15C9C"/>
    <w:rsid w:val="00E341F1"/>
    <w:rsid w:val="00F25E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C39FA0-86B6-4F97-8D9C-54CE1B330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D15C9C"/>
    <w:rPr>
      <w:color w:val="333399"/>
      <w:u w:val="single"/>
    </w:rPr>
  </w:style>
  <w:style w:type="character" w:customStyle="1" w:styleId="s2">
    <w:name w:val="s2"/>
    <w:rsid w:val="00D15C9C"/>
    <w:rPr>
      <w:rFonts w:ascii="Times New Roman" w:hAnsi="Times New Roman" w:cs="Times New Roman" w:hint="default"/>
      <w:color w:val="333399"/>
      <w:u w:val="single"/>
    </w:rPr>
  </w:style>
  <w:style w:type="character" w:customStyle="1" w:styleId="s1">
    <w:name w:val="s1"/>
    <w:rsid w:val="00D15C9C"/>
    <w:rPr>
      <w:rFonts w:ascii="Times New Roman" w:hAnsi="Times New Roman" w:cs="Times New Roman" w:hint="default"/>
      <w:b/>
      <w:bCs/>
      <w:color w:val="000000"/>
    </w:rPr>
  </w:style>
  <w:style w:type="table" w:styleId="a4">
    <w:name w:val="Table Grid"/>
    <w:basedOn w:val="a1"/>
    <w:uiPriority w:val="39"/>
    <w:rsid w:val="00B004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100440">
      <w:bodyDiv w:val="1"/>
      <w:marLeft w:val="0"/>
      <w:marRight w:val="0"/>
      <w:marTop w:val="0"/>
      <w:marBottom w:val="0"/>
      <w:divBdr>
        <w:top w:val="none" w:sz="0" w:space="0" w:color="auto"/>
        <w:left w:val="none" w:sz="0" w:space="0" w:color="auto"/>
        <w:bottom w:val="none" w:sz="0" w:space="0" w:color="auto"/>
        <w:right w:val="none" w:sz="0" w:space="0" w:color="auto"/>
      </w:divBdr>
      <w:divsChild>
        <w:div w:id="841776389">
          <w:marLeft w:val="0"/>
          <w:marRight w:val="0"/>
          <w:marTop w:val="0"/>
          <w:marBottom w:val="0"/>
          <w:divBdr>
            <w:top w:val="none" w:sz="0" w:space="0" w:color="auto"/>
            <w:left w:val="none" w:sz="0" w:space="0" w:color="auto"/>
            <w:bottom w:val="none" w:sz="0" w:space="0" w:color="auto"/>
            <w:right w:val="none" w:sz="0" w:space="0" w:color="auto"/>
          </w:divBdr>
        </w:div>
        <w:div w:id="1707834080">
          <w:marLeft w:val="0"/>
          <w:marRight w:val="0"/>
          <w:marTop w:val="0"/>
          <w:marBottom w:val="0"/>
          <w:divBdr>
            <w:top w:val="none" w:sz="0" w:space="0" w:color="auto"/>
            <w:left w:val="none" w:sz="0" w:space="0" w:color="auto"/>
            <w:bottom w:val="none" w:sz="0" w:space="0" w:color="auto"/>
            <w:right w:val="none" w:sz="0" w:space="0" w:color="auto"/>
          </w:divBdr>
        </w:div>
      </w:divsChild>
    </w:div>
    <w:div w:id="1955625577">
      <w:bodyDiv w:val="1"/>
      <w:marLeft w:val="0"/>
      <w:marRight w:val="0"/>
      <w:marTop w:val="0"/>
      <w:marBottom w:val="0"/>
      <w:divBdr>
        <w:top w:val="none" w:sz="0" w:space="0" w:color="auto"/>
        <w:left w:val="none" w:sz="0" w:space="0" w:color="auto"/>
        <w:bottom w:val="none" w:sz="0" w:space="0" w:color="auto"/>
        <w:right w:val="none" w:sz="0" w:space="0" w:color="auto"/>
      </w:divBdr>
      <w:divsChild>
        <w:div w:id="12589088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jl:30152742.0%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650</TotalTime>
  <Pages>3</Pages>
  <Words>860</Words>
  <Characters>4903</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User</cp:lastModifiedBy>
  <cp:revision>11</cp:revision>
  <dcterms:created xsi:type="dcterms:W3CDTF">2021-01-30T10:47:00Z</dcterms:created>
  <dcterms:modified xsi:type="dcterms:W3CDTF">2024-01-16T15:21:00Z</dcterms:modified>
</cp:coreProperties>
</file>